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D2) RISCHIO DSA PRIMARIA</w:t>
      </w:r>
    </w:p>
    <w:p w:rsidR="00000000" w:rsidDel="00000000" w:rsidP="00000000" w:rsidRDefault="00000000" w:rsidRPr="00000000" w14:paraId="00000004">
      <w:pPr>
        <w:spacing w:after="0" w:lineRule="auto"/>
        <w:ind w:left="0" w:firstLine="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-42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SCUOLA PRIMARIA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-28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Griglia osservativa per l’individuazione di indicatori di rischio e il monitoraggio del processo di acquisizione della scrittura, della lettura e del calcolo.</w:t>
      </w:r>
    </w:p>
    <w:p w:rsidR="00000000" w:rsidDel="00000000" w:rsidP="00000000" w:rsidRDefault="00000000" w:rsidRPr="00000000" w14:paraId="00000009">
      <w:pPr>
        <w:spacing w:after="0" w:lineRule="auto"/>
        <w:ind w:left="1276" w:right="1417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7"/>
        <w:gridCol w:w="4536"/>
        <w:gridCol w:w="850"/>
        <w:gridCol w:w="3822"/>
        <w:tblGridChange w:id="0">
          <w:tblGrid>
            <w:gridCol w:w="1277"/>
            <w:gridCol w:w="4536"/>
            <w:gridCol w:w="850"/>
            <w:gridCol w:w="382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"/>
        <w:gridCol w:w="6230"/>
        <w:gridCol w:w="992"/>
        <w:gridCol w:w="851"/>
        <w:gridCol w:w="999"/>
        <w:gridCol w:w="991"/>
        <w:tblGridChange w:id="0">
          <w:tblGrid>
            <w:gridCol w:w="427"/>
            <w:gridCol w:w="6230"/>
            <w:gridCol w:w="992"/>
            <w:gridCol w:w="851"/>
            <w:gridCol w:w="999"/>
            <w:gridCol w:w="99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Area Linguistica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Sempre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Spesso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Qualche volta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Comprende i punti essenziali di un racconto ascoltato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Si esprime in maniera comprensibile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Manifesta difficoltà nella pronuncia di alcuni suoni e/o sostituisce alcuni suoni con altri (p\b…t\d..r\l)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Costruisce frasi con semplici subordinate introdotte da connettivi (perché, quando, quindi, perciò)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Mostra difficoltà di accesso al lessico (esitazioni nel trovare le parole giuste, giri di parole, etc..)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Mostra difficoltà a memorizzare filastrocche, poesie, giorni, settimane, mesi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"/>
        <w:gridCol w:w="6377"/>
        <w:gridCol w:w="992"/>
        <w:gridCol w:w="851"/>
        <w:gridCol w:w="999"/>
        <w:gridCol w:w="991"/>
        <w:tblGridChange w:id="0">
          <w:tblGrid>
            <w:gridCol w:w="427"/>
            <w:gridCol w:w="6377"/>
            <w:gridCol w:w="992"/>
            <w:gridCol w:w="851"/>
            <w:gridCol w:w="999"/>
            <w:gridCol w:w="99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Abilità attentive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Sempre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Spesso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Qualche volta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Spostare l’attenzione da un compito a un altro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Capacità di mantenere nel tempo l'attenzione su un determinato compito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"/>
        <w:gridCol w:w="6230"/>
        <w:gridCol w:w="992"/>
        <w:gridCol w:w="851"/>
        <w:gridCol w:w="999"/>
        <w:gridCol w:w="991"/>
        <w:tblGridChange w:id="0">
          <w:tblGrid>
            <w:gridCol w:w="427"/>
            <w:gridCol w:w="6230"/>
            <w:gridCol w:w="992"/>
            <w:gridCol w:w="851"/>
            <w:gridCol w:w="999"/>
            <w:gridCol w:w="99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Metafonologia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Sempre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Spesso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Qualche volta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 dividere parole in sillabe e fondere sillabe per formare parole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 dividere parole in singoli suoni (fonemi) e fonderli per formare parole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Individua la sillaba iniziale e finale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"/>
        <w:gridCol w:w="6230"/>
        <w:gridCol w:w="992"/>
        <w:gridCol w:w="851"/>
        <w:gridCol w:w="999"/>
        <w:gridCol w:w="991"/>
        <w:tblGridChange w:id="0">
          <w:tblGrid>
            <w:gridCol w:w="427"/>
            <w:gridCol w:w="6230"/>
            <w:gridCol w:w="992"/>
            <w:gridCol w:w="851"/>
            <w:gridCol w:w="999"/>
            <w:gridCol w:w="99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36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Scrittura come esecuzione grafica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Sempre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Spesso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Qualche volta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Rispetta il rigo di scrittura e/o i margini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Segue il ritmo della classe nella velocità di scrittura sotto dettatura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Usa una dimensione uniforme delle lettere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 pressione sul foglio è adeguata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Copia dalla lavagna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9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"/>
        <w:gridCol w:w="6230"/>
        <w:gridCol w:w="992"/>
        <w:gridCol w:w="851"/>
        <w:gridCol w:w="999"/>
        <w:gridCol w:w="991"/>
        <w:tblGridChange w:id="0">
          <w:tblGrid>
            <w:gridCol w:w="427"/>
            <w:gridCol w:w="6230"/>
            <w:gridCol w:w="992"/>
            <w:gridCol w:w="851"/>
            <w:gridCol w:w="999"/>
            <w:gridCol w:w="99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Scrittura sotto dettatura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Sempre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Spesso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Qualche volta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Conosce la corrispondenza fonema/grafema (scrive la lettera corrispondente al suono senza tralasciarne alcuni)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Scrive parole con gruppi complessi (</w:t>
            </w:r>
            <w:r w:rsidDel="00000000" w:rsidR="00000000" w:rsidRPr="00000000">
              <w:rPr>
                <w:rFonts w:ascii="Open Sans" w:cs="Open Sans" w:eastAsia="Open Sans" w:hAnsi="Open Sans"/>
                <w:i w:val="0"/>
                <w:color w:val="333333"/>
                <w:highlight w:val="white"/>
                <w:rtl w:val="0"/>
              </w:rPr>
              <w:t xml:space="preserve">GHE, SCI, GN, GLI)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Scrive parole con regole ortografiche (uso dell’”h”, doppie, ecc.)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"/>
        <w:gridCol w:w="6231"/>
        <w:gridCol w:w="992"/>
        <w:gridCol w:w="851"/>
        <w:gridCol w:w="999"/>
        <w:gridCol w:w="990"/>
        <w:tblGridChange w:id="0">
          <w:tblGrid>
            <w:gridCol w:w="427"/>
            <w:gridCol w:w="6231"/>
            <w:gridCol w:w="992"/>
            <w:gridCol w:w="851"/>
            <w:gridCol w:w="999"/>
            <w:gridCol w:w="99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Scrittura come produzione autonoma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Sempre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Spesso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Qualche volta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Conosce la corrispondenza fonema/grafema (scrive la lettera corrispondente al suono senza tralasciarne alcuni)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Scrive parole con gruppi complessi (come </w:t>
            </w:r>
            <w:r w:rsidDel="00000000" w:rsidR="00000000" w:rsidRPr="00000000">
              <w:rPr>
                <w:rFonts w:ascii="Open Sans" w:cs="Open Sans" w:eastAsia="Open Sans" w:hAnsi="Open Sans"/>
                <w:i w:val="0"/>
                <w:color w:val="333333"/>
                <w:highlight w:val="white"/>
                <w:rtl w:val="0"/>
              </w:rPr>
              <w:t xml:space="preserve">GHE, SCI, GN, GLI)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Scrive parole con regole ortografiche (uso dell’”h”, doppie, ecc.)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9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"/>
        <w:gridCol w:w="6221"/>
        <w:gridCol w:w="992"/>
        <w:gridCol w:w="851"/>
        <w:gridCol w:w="999"/>
        <w:gridCol w:w="991"/>
        <w:tblGridChange w:id="0">
          <w:tblGrid>
            <w:gridCol w:w="436"/>
            <w:gridCol w:w="6221"/>
            <w:gridCol w:w="992"/>
            <w:gridCol w:w="851"/>
            <w:gridCol w:w="999"/>
            <w:gridCol w:w="99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Lettura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Sempre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Spesso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Qualche volta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Conosce la corrispondenza grafema/fonema (trasforma correttamente ciascun suono corrispondente alla lettera scritta)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Fonde i suoni che ha individuato per formare una parola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Legge parole anche con gruppi complessi (come </w:t>
            </w:r>
            <w:r w:rsidDel="00000000" w:rsidR="00000000" w:rsidRPr="00000000">
              <w:rPr>
                <w:rFonts w:ascii="Open Sans" w:cs="Open Sans" w:eastAsia="Open Sans" w:hAnsi="Open Sans"/>
                <w:i w:val="0"/>
                <w:color w:val="333333"/>
                <w:highlight w:val="white"/>
                <w:rtl w:val="0"/>
              </w:rPr>
              <w:t xml:space="preserve">GHE, SCI, GN, GLI) o non regolari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Legge velocemente (pronuncia la parola intera senza assemblaggio subvocale)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Legge la stessa parola in modo diverso all’interno dello stesso brano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Sono presenti molte esitazioni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Perde il segno e/o salta la riga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Fa errori di accento ( difficoltà di accesso al lessico)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9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"/>
        <w:gridCol w:w="6230"/>
        <w:gridCol w:w="992"/>
        <w:gridCol w:w="851"/>
        <w:gridCol w:w="999"/>
        <w:gridCol w:w="991"/>
        <w:tblGridChange w:id="0">
          <w:tblGrid>
            <w:gridCol w:w="427"/>
            <w:gridCol w:w="6230"/>
            <w:gridCol w:w="992"/>
            <w:gridCol w:w="851"/>
            <w:gridCol w:w="999"/>
            <w:gridCol w:w="99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Comprensione del testo letto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Sempre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Spesso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Qualche volta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Comprende brevi frasi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Comprende gli elementi essenziali del testo letto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Comprende anche i particolari del testo letto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9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"/>
        <w:gridCol w:w="6222"/>
        <w:gridCol w:w="992"/>
        <w:gridCol w:w="851"/>
        <w:gridCol w:w="999"/>
        <w:gridCol w:w="990"/>
        <w:tblGridChange w:id="0">
          <w:tblGrid>
            <w:gridCol w:w="436"/>
            <w:gridCol w:w="6222"/>
            <w:gridCol w:w="992"/>
            <w:gridCol w:w="851"/>
            <w:gridCol w:w="999"/>
            <w:gridCol w:w="99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Calcolo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Sempre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Spesso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Qualche volta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Riconosce i numeri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Scrive correttamente i numeri in cifre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Attribuisce al numero arabico il nome corrispondente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Associa il numero alla corrispettiva quantità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Numera correttamente in avanti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Numera correttamente all’indietro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Memorizza la soluzione di addizioni e sottrazioni entro la decina senza dover ricontare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Memorizza le tabelline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Stima la numerosità di un gruppo di oggetti (a colpo d’occhio individua la quantità maggiore)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Indica tra due o più numeri quale è il maggiore 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9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"/>
        <w:gridCol w:w="6230"/>
        <w:gridCol w:w="992"/>
        <w:gridCol w:w="851"/>
        <w:gridCol w:w="999"/>
        <w:gridCol w:w="991"/>
        <w:tblGridChange w:id="0">
          <w:tblGrid>
            <w:gridCol w:w="427"/>
            <w:gridCol w:w="6230"/>
            <w:gridCol w:w="992"/>
            <w:gridCol w:w="851"/>
            <w:gridCol w:w="999"/>
            <w:gridCol w:w="99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n°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Comportamento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Sempre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Spesso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Qualche volta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Partecipa con piacere e interesse alle attività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Porta a termine le attività proposte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3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 gestire le frustrazioni e gli insuccessi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sz w:val="26"/>
          <w:szCs w:val="26"/>
          <w:rtl w:val="0"/>
        </w:rPr>
        <w:t xml:space="preserve"> Data        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FIRMA INSEGNANTI</w:t>
      </w:r>
    </w:p>
    <w:p w:rsidR="00000000" w:rsidDel="00000000" w:rsidP="00000000" w:rsidRDefault="00000000" w:rsidRPr="00000000" w14:paraId="0000016E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……………………………………………………….                                                                   …………………………………………………</w:t>
      </w:r>
    </w:p>
    <w:p w:rsidR="00000000" w:rsidDel="00000000" w:rsidP="00000000" w:rsidRDefault="00000000" w:rsidRPr="00000000" w14:paraId="0000016F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…………………………………………………</w:t>
      </w:r>
    </w:p>
    <w:p w:rsidR="00000000" w:rsidDel="00000000" w:rsidP="00000000" w:rsidRDefault="00000000" w:rsidRPr="00000000" w14:paraId="00000170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851" w:top="851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12"/>
      <w:tblW w:w="10206.0" w:type="dxa"/>
      <w:jc w:val="left"/>
      <w:tblInd w:w="0.0" w:type="dxa"/>
      <w:tblLayout w:type="fixed"/>
      <w:tblLook w:val="0400"/>
    </w:tblPr>
    <w:tblGrid>
      <w:gridCol w:w="3515"/>
      <w:gridCol w:w="3324"/>
      <w:gridCol w:w="3367"/>
      <w:tblGridChange w:id="0">
        <w:tblGrid>
          <w:gridCol w:w="3515"/>
          <w:gridCol w:w="3324"/>
          <w:gridCol w:w="3367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pict>
              <v:shape id="_x0000_i1025" style="width:113.5pt;height:28.5pt;visibility:visible" type="#_x0000_t75">
                <v:imagedata r:href="rId2" r:id="rId1"/>
              </v:shape>
            </w:pic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7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7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22"/>
              <w:szCs w:val="22"/>
              <w:highlight w:val="yellow"/>
              <w:u w:val="none"/>
              <w:vertAlign w:val="baseline"/>
              <w:rtl w:val="0"/>
            </w:rPr>
            <w:t xml:space="preserve">Logo MIUR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B68CD"/>
    <w:pPr>
      <w:spacing w:after="160" w:line="259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222A7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fasicorsivo">
    <w:name w:val="Emphasis"/>
    <w:uiPriority w:val="20"/>
    <w:qFormat w:val="1"/>
    <w:rsid w:val="0041537E"/>
    <w:rPr>
      <w:i w:val="1"/>
      <w:iCs w:val="1"/>
    </w:rPr>
  </w:style>
  <w:style w:type="paragraph" w:styleId="Intestazione">
    <w:name w:val="header"/>
    <w:basedOn w:val="Normale"/>
    <w:link w:val="IntestazioneCarattere"/>
    <w:unhideWhenUsed w:val="1"/>
    <w:rsid w:val="0050735F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0735F"/>
  </w:style>
  <w:style w:type="paragraph" w:styleId="Pidipagina">
    <w:name w:val="footer"/>
    <w:basedOn w:val="Normale"/>
    <w:link w:val="PidipaginaCarattere"/>
    <w:uiPriority w:val="99"/>
    <w:unhideWhenUsed w:val="1"/>
    <w:rsid w:val="0050735F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0735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cid:image002.jpg@01D12B5B.0CF0C8E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lDed8mQHyNGr1fWKE4s9XllWA==">AMUW2mXvz+A4bTERQBkcxyKpC2wv0qejh6Zn0JErN+lWGplq0aE2RbKGCLU3sDySJLaqy7MWI3GSbGVLCnxYsq9b2ah9jpCXPwI8t+aXwcDSrcFaSUSwMZQ=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2021-11-29T19:27:00Z</dcterms:created>
  <dc:creator>Fabio Fratini</dc:creator>
</cp:coreProperties>
</file>